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DCC80">
      <w:pPr>
        <w:pStyle w:val="5"/>
        <w:jc w:val="left"/>
        <w:rPr>
          <w:rFonts w:hint="default" w:eastAsia="宋体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单片机综合实训室</w:t>
      </w:r>
    </w:p>
    <w:p w14:paraId="1BC699BD">
      <w:pPr>
        <w:pStyle w:val="5"/>
        <w:rPr>
          <w:rFonts w:hint="eastAsia"/>
        </w:rPr>
      </w:pPr>
      <w:r>
        <w:rPr>
          <w:rFonts w:hint="eastAsia"/>
        </w:rPr>
        <w:t>产品1：开放式模块化单片机实验教学平台</w:t>
      </w:r>
      <w:r>
        <w:rPr>
          <w:rFonts w:hint="eastAsia"/>
          <w:color w:val="EE0000"/>
        </w:rPr>
        <w:t>（数量：24台）</w:t>
      </w:r>
    </w:p>
    <w:p w14:paraId="1AB78B49">
      <w:pPr>
        <w:jc w:val="left"/>
        <w:rPr>
          <w:rFonts w:hint="eastAsia" w:ascii="宋体" w:hAnsi="宋体" w:eastAsia="宋体"/>
          <w:b/>
          <w:kern w:val="0"/>
          <w:sz w:val="24"/>
        </w:rPr>
      </w:pPr>
      <w:r>
        <w:rPr>
          <w:rFonts w:hint="eastAsia" w:ascii="宋体" w:hAnsi="宋体" w:eastAsia="宋体"/>
          <w:b/>
          <w:kern w:val="0"/>
          <w:sz w:val="24"/>
        </w:rPr>
        <w:t>一、功能要求</w:t>
      </w:r>
    </w:p>
    <w:p w14:paraId="0E672E3D">
      <w:pPr>
        <w:ind w:firstLine="480" w:firstLineChars="200"/>
        <w:jc w:val="left"/>
        <w:rPr>
          <w:rFonts w:hint="eastAsia" w:ascii="宋体" w:hAnsi="宋体" w:eastAsia="宋体"/>
          <w:bCs/>
          <w:kern w:val="0"/>
          <w:sz w:val="24"/>
        </w:rPr>
      </w:pPr>
      <w:r>
        <w:rPr>
          <w:rFonts w:hint="eastAsia" w:ascii="宋体" w:hAnsi="宋体" w:eastAsia="宋体"/>
          <w:bCs/>
          <w:kern w:val="0"/>
          <w:sz w:val="24"/>
        </w:rPr>
        <w:t>1.要求根据国家职业标准中相关内容，将单片机应用技术、应用电子及无线电技术等课程通过工作任务训练有机结合在一起，实现将典型工作任务量化为多个子任务，提供丰富的实训单元模块，包括单不限于单片机、显示、传感器、执行对象、按键开关、信号采样处理等模块，适合各类职业院校的《单片机技术》、《电子技术应用》、《数字电子技术》、《新型传感器及其应用》等课程的实训教学。</w:t>
      </w:r>
    </w:p>
    <w:p w14:paraId="27658EE9">
      <w:pPr>
        <w:ind w:firstLine="480" w:firstLineChars="200"/>
        <w:jc w:val="left"/>
        <w:rPr>
          <w:rFonts w:hint="eastAsia" w:ascii="宋体" w:hAnsi="宋体" w:eastAsia="宋体"/>
          <w:bCs/>
          <w:kern w:val="0"/>
          <w:sz w:val="24"/>
        </w:rPr>
      </w:pPr>
      <w:r>
        <w:rPr>
          <w:rFonts w:hint="eastAsia" w:ascii="宋体" w:hAnsi="宋体" w:eastAsia="宋体"/>
          <w:bCs/>
          <w:kern w:val="0"/>
          <w:sz w:val="24"/>
        </w:rPr>
        <w:t>2.要求各电路实验模块独立，采用磁吸式设计，模块采用一次成型的高强度塑料外壳，面板采用PCB制作而成，表面印有电气线路图，可根据实验内容和技能训练的需要，自由搭建实验线路。</w:t>
      </w:r>
    </w:p>
    <w:p w14:paraId="6C6C20FE">
      <w:pPr>
        <w:ind w:firstLine="480" w:firstLineChars="200"/>
        <w:jc w:val="left"/>
        <w:rPr>
          <w:rFonts w:hint="eastAsia" w:ascii="宋体" w:hAnsi="宋体" w:eastAsia="宋体"/>
          <w:bCs/>
          <w:kern w:val="0"/>
          <w:sz w:val="24"/>
        </w:rPr>
      </w:pPr>
      <w:r>
        <w:rPr>
          <w:rFonts w:hint="eastAsia" w:ascii="宋体" w:hAnsi="宋体" w:eastAsia="宋体"/>
          <w:bCs/>
          <w:kern w:val="0"/>
          <w:sz w:val="24"/>
        </w:rPr>
        <w:t>3.输入电源：单相三线～220V±10%  50Hz；</w:t>
      </w:r>
    </w:p>
    <w:p w14:paraId="0B3AAB62">
      <w:pPr>
        <w:ind w:firstLine="480" w:firstLineChars="200"/>
        <w:jc w:val="left"/>
        <w:rPr>
          <w:rFonts w:hint="eastAsia" w:ascii="宋体" w:hAnsi="宋体" w:eastAsia="宋体"/>
          <w:bCs/>
          <w:kern w:val="0"/>
          <w:sz w:val="24"/>
        </w:rPr>
      </w:pPr>
      <w:r>
        <w:rPr>
          <w:rFonts w:hint="eastAsia" w:ascii="宋体" w:hAnsi="宋体" w:eastAsia="宋体"/>
          <w:bCs/>
          <w:kern w:val="0"/>
          <w:sz w:val="24"/>
        </w:rPr>
        <w:t>4.装置容量：≤500VA；</w:t>
      </w:r>
    </w:p>
    <w:p w14:paraId="14ADFFAF">
      <w:pPr>
        <w:snapToGrid w:val="0"/>
        <w:spacing w:line="240" w:lineRule="atLeas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5.为便于售后报修和服务，要求配有基于互联网的设备运维系统，基本要求如下：用户通过手机扫描后就可以快速提交服务需求，能够通过文字、现场照片和视频精准描述设备故障。设备信息包括产品型号名称、出厂日期、过保日期、设备装箱单、实训指导书等。客户端发送服务请求后，服务端自动生成服务工单，内容包括负责人、联系方式、工单进度链接，客户可以通过链接了解服务进度。要求投标现场各投标人演示该项功能。</w:t>
      </w:r>
    </w:p>
    <w:p w14:paraId="72369C8F">
      <w:pPr>
        <w:jc w:val="left"/>
        <w:textAlignment w:val="baseline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二、配置要求：</w:t>
      </w:r>
    </w:p>
    <w:p w14:paraId="34211ECC">
      <w:pPr>
        <w:ind w:firstLine="472" w:firstLineChars="200"/>
        <w:jc w:val="left"/>
        <w:textAlignment w:val="baseline"/>
        <w:rPr>
          <w:rFonts w:hint="eastAsia" w:ascii="宋体" w:hAnsi="宋体" w:eastAsia="宋体"/>
          <w:spacing w:val="-2"/>
          <w:kern w:val="0"/>
          <w:sz w:val="24"/>
        </w:rPr>
      </w:pPr>
      <w:r>
        <w:rPr>
          <w:rFonts w:hint="eastAsia" w:ascii="宋体" w:hAnsi="宋体" w:eastAsia="宋体"/>
          <w:spacing w:val="-2"/>
          <w:kern w:val="0"/>
          <w:sz w:val="24"/>
        </w:rPr>
        <w:t>1.要求由实验教学基础平台、实验单元模块及配件等组成。</w:t>
      </w:r>
    </w:p>
    <w:p w14:paraId="75A753E5">
      <w:pPr>
        <w:ind w:firstLine="472" w:firstLineChars="200"/>
        <w:jc w:val="left"/>
        <w:textAlignment w:val="baseline"/>
        <w:rPr>
          <w:rFonts w:hint="eastAsia" w:ascii="宋体" w:hAnsi="宋体" w:eastAsia="宋体"/>
          <w:spacing w:val="-2"/>
          <w:kern w:val="0"/>
          <w:sz w:val="24"/>
        </w:rPr>
      </w:pPr>
      <w:r>
        <w:rPr>
          <w:rFonts w:hint="eastAsia" w:ascii="宋体" w:hAnsi="宋体" w:eastAsia="宋体"/>
          <w:spacing w:val="-2"/>
          <w:kern w:val="0"/>
          <w:sz w:val="24"/>
        </w:rPr>
        <w:t>2.直流电源：提供5V固定输出，具有短路、过流保护及自动恢复保护功能。</w:t>
      </w:r>
    </w:p>
    <w:p w14:paraId="5D7D441D">
      <w:pPr>
        <w:ind w:firstLine="472" w:firstLineChars="200"/>
        <w:jc w:val="left"/>
        <w:textAlignment w:val="baseline"/>
        <w:rPr>
          <w:rFonts w:hint="eastAsia" w:ascii="宋体" w:hAnsi="宋体" w:eastAsia="宋体"/>
          <w:spacing w:val="-2"/>
          <w:kern w:val="0"/>
          <w:sz w:val="24"/>
        </w:rPr>
      </w:pPr>
      <w:r>
        <w:rPr>
          <w:rFonts w:hint="eastAsia" w:ascii="宋体" w:hAnsi="宋体" w:eastAsia="宋体"/>
          <w:spacing w:val="-2"/>
          <w:sz w:val="24"/>
        </w:rPr>
        <w:t>★</w:t>
      </w:r>
      <w:r>
        <w:rPr>
          <w:rFonts w:hint="eastAsia" w:ascii="宋体" w:hAnsi="宋体" w:eastAsia="宋体"/>
          <w:spacing w:val="-2"/>
          <w:kern w:val="0"/>
          <w:sz w:val="24"/>
        </w:rPr>
        <w:t>3.实验单元模块：采用模块化设计，元器件布置在线路板背面，正面画对应电路图，插座布置在线路板正面。采用透明有机玻璃底座，底座一次性成型，采用磁吸式快速固定到实验底板上进行实验线路的连接。</w:t>
      </w:r>
      <w:r>
        <w:rPr>
          <w:rFonts w:hint="eastAsia" w:ascii="宋体" w:hAnsi="宋体" w:eastAsia="宋体" w:cs="Arial"/>
          <w:spacing w:val="-2"/>
          <w:sz w:val="24"/>
        </w:rPr>
        <w:t>具有自动取电功能，模块吸到磁吸座上可以向模块自动供电</w:t>
      </w:r>
      <w:r>
        <w:rPr>
          <w:rFonts w:hint="eastAsia" w:ascii="宋体" w:hAnsi="宋体" w:eastAsia="宋体"/>
          <w:spacing w:val="-2"/>
          <w:kern w:val="0"/>
          <w:sz w:val="24"/>
        </w:rPr>
        <w:t>。</w:t>
      </w:r>
    </w:p>
    <w:p w14:paraId="2C1CDAAE">
      <w:pPr>
        <w:ind w:firstLine="472" w:firstLineChars="200"/>
        <w:jc w:val="left"/>
        <w:textAlignment w:val="baseline"/>
        <w:rPr>
          <w:rFonts w:hint="eastAsia" w:ascii="宋体" w:hAnsi="宋体" w:eastAsia="宋体"/>
          <w:spacing w:val="-2"/>
          <w:kern w:val="0"/>
          <w:sz w:val="24"/>
        </w:rPr>
      </w:pPr>
      <w:r>
        <w:rPr>
          <w:rFonts w:hint="eastAsia" w:ascii="宋体" w:hAnsi="宋体" w:eastAsia="宋体"/>
          <w:spacing w:val="-2"/>
          <w:sz w:val="24"/>
        </w:rPr>
        <w:t>单台具体配置及功能如下：</w:t>
      </w:r>
    </w:p>
    <w:p w14:paraId="23C3CFAC">
      <w:pPr>
        <w:ind w:firstLine="459"/>
        <w:jc w:val="left"/>
        <w:rPr>
          <w:rFonts w:hint="eastAsia" w:ascii="宋体" w:hAnsi="宋体" w:eastAsia="宋体"/>
          <w:spacing w:val="-2"/>
          <w:sz w:val="24"/>
        </w:rPr>
      </w:pPr>
      <w:r>
        <w:rPr>
          <w:rFonts w:hint="eastAsia" w:ascii="宋体" w:hAnsi="宋体" w:eastAsia="宋体"/>
          <w:spacing w:val="-2"/>
          <w:sz w:val="24"/>
        </w:rPr>
        <w:t>（1）MCS51主机1：可进行仿真51系列单片机及烧录</w:t>
      </w:r>
      <w:r>
        <w:rPr>
          <w:rFonts w:ascii="宋体" w:hAnsi="宋体" w:eastAsia="宋体"/>
          <w:spacing w:val="-2"/>
          <w:sz w:val="24"/>
        </w:rPr>
        <w:t>STC</w:t>
      </w:r>
      <w:r>
        <w:rPr>
          <w:rFonts w:hint="eastAsia" w:ascii="宋体" w:hAnsi="宋体" w:eastAsia="宋体"/>
          <w:spacing w:val="-2"/>
          <w:sz w:val="24"/>
        </w:rPr>
        <w:t>89C52RC，并引出所有I/O口，并对I/O口工作情况进行灯光指示，且配有指示灯与晶振切换开关。</w:t>
      </w:r>
    </w:p>
    <w:p w14:paraId="301C61AE">
      <w:pPr>
        <w:ind w:firstLine="459"/>
        <w:jc w:val="left"/>
        <w:rPr>
          <w:rFonts w:hint="eastAsia" w:ascii="宋体" w:hAnsi="宋体" w:eastAsia="宋体"/>
          <w:spacing w:val="-2"/>
          <w:sz w:val="24"/>
        </w:rPr>
      </w:pPr>
      <w:r>
        <w:rPr>
          <w:rFonts w:hint="eastAsia" w:ascii="宋体" w:hAnsi="宋体" w:eastAsia="宋体"/>
          <w:spacing w:val="-2"/>
          <w:sz w:val="24"/>
        </w:rPr>
        <w:t>（2）MCS51主机2：可进行仿真51系列单片机及烧录</w:t>
      </w:r>
      <w:r>
        <w:rPr>
          <w:rFonts w:ascii="宋体" w:hAnsi="宋体" w:eastAsia="宋体"/>
          <w:spacing w:val="-2"/>
          <w:sz w:val="24"/>
        </w:rPr>
        <w:t>STC90C58RD+</w:t>
      </w:r>
      <w:r>
        <w:rPr>
          <w:rFonts w:hint="eastAsia" w:ascii="宋体" w:hAnsi="宋体" w:eastAsia="宋体"/>
          <w:spacing w:val="-2"/>
          <w:sz w:val="24"/>
        </w:rPr>
        <w:t>，并引出所有I/O口，并对I/O口工作情况进行灯光指示，且配有指示灯与晶振切换开关。</w:t>
      </w:r>
    </w:p>
    <w:p w14:paraId="2A02D19A">
      <w:pPr>
        <w:ind w:firstLine="459"/>
        <w:jc w:val="left"/>
        <w:rPr>
          <w:rFonts w:hint="eastAsia" w:ascii="宋体" w:hAnsi="宋体" w:eastAsia="宋体"/>
          <w:spacing w:val="-2"/>
          <w:sz w:val="24"/>
        </w:rPr>
      </w:pPr>
      <w:r>
        <w:rPr>
          <w:rFonts w:hint="eastAsia" w:ascii="宋体" w:hAnsi="宋体" w:eastAsia="宋体"/>
          <w:spacing w:val="-2"/>
          <w:sz w:val="24"/>
        </w:rPr>
        <w:t>（3）低压直流稳压电源：提供±5V、±12V四路固定输出，具有短路、过流保护及自动恢复保护功能。</w:t>
      </w:r>
    </w:p>
    <w:p w14:paraId="492FCBCC">
      <w:pPr>
        <w:ind w:firstLine="459"/>
        <w:jc w:val="left"/>
        <w:rPr>
          <w:rFonts w:hint="eastAsia" w:ascii="宋体" w:hAnsi="宋体" w:eastAsia="宋体"/>
          <w:spacing w:val="-2"/>
          <w:sz w:val="24"/>
        </w:rPr>
      </w:pPr>
      <w:r>
        <w:rPr>
          <w:rFonts w:hint="eastAsia" w:ascii="宋体" w:hAnsi="宋体" w:eastAsia="宋体"/>
          <w:spacing w:val="-2"/>
          <w:sz w:val="24"/>
        </w:rPr>
        <w:t>（4）电机模块：直流电机驱动电路、直流电机、转码盘、光电传感器组成；步进电机有步进电机，驱动电路，指针组成。</w:t>
      </w:r>
    </w:p>
    <w:p w14:paraId="49AA3C8E">
      <w:pPr>
        <w:ind w:firstLine="459"/>
        <w:jc w:val="left"/>
        <w:rPr>
          <w:rFonts w:hint="eastAsia" w:ascii="宋体" w:hAnsi="宋体" w:eastAsia="宋体"/>
          <w:spacing w:val="-2"/>
          <w:sz w:val="24"/>
        </w:rPr>
      </w:pPr>
      <w:r>
        <w:rPr>
          <w:rFonts w:hint="eastAsia" w:ascii="宋体" w:hAnsi="宋体" w:eastAsia="宋体"/>
          <w:spacing w:val="-2"/>
          <w:sz w:val="24"/>
        </w:rPr>
        <w:t>（5）16位LED显示模块：提供8位共阳和8位共阴接法的LED，分别用高电平点亮LED和低电平点亮LED。</w:t>
      </w:r>
    </w:p>
    <w:p w14:paraId="22E1FF8F">
      <w:pPr>
        <w:ind w:firstLine="459"/>
        <w:jc w:val="left"/>
        <w:rPr>
          <w:rFonts w:hint="eastAsia" w:ascii="宋体" w:hAnsi="宋体" w:eastAsia="宋体"/>
          <w:spacing w:val="-2"/>
          <w:sz w:val="24"/>
        </w:rPr>
      </w:pPr>
      <w:r>
        <w:rPr>
          <w:rFonts w:hint="eastAsia" w:ascii="宋体" w:hAnsi="宋体" w:eastAsia="宋体"/>
          <w:spacing w:val="-2"/>
          <w:sz w:val="24"/>
        </w:rPr>
        <w:t>（6）8位数码管模块：该模块上半部分可以实现8位动态数码管显示功能。下半部分可实现8位静态数码管显示功能，静态数码管驱动芯片采用74HC595。</w:t>
      </w:r>
    </w:p>
    <w:p w14:paraId="5315E0F9">
      <w:pPr>
        <w:ind w:firstLine="459"/>
        <w:jc w:val="left"/>
        <w:rPr>
          <w:rFonts w:hint="eastAsia" w:ascii="宋体" w:hAnsi="宋体" w:eastAsia="宋体"/>
          <w:spacing w:val="-2"/>
          <w:sz w:val="24"/>
        </w:rPr>
      </w:pPr>
      <w:r>
        <w:rPr>
          <w:rFonts w:hint="eastAsia" w:ascii="宋体" w:hAnsi="宋体" w:eastAsia="宋体"/>
          <w:spacing w:val="-2"/>
          <w:sz w:val="24"/>
        </w:rPr>
        <w:t>（7）键盘模块：阵列式键盘由16个按键与电阻组成，实现信号的输入及扩展键盘功能；独立键盘提供8个独立键盘，以点动方式输出高低电平。</w:t>
      </w:r>
    </w:p>
    <w:p w14:paraId="09648A00">
      <w:pPr>
        <w:ind w:firstLine="459"/>
        <w:jc w:val="left"/>
        <w:rPr>
          <w:rFonts w:hint="eastAsia" w:ascii="宋体" w:hAnsi="宋体" w:eastAsia="宋体"/>
          <w:spacing w:val="-2"/>
          <w:sz w:val="24"/>
        </w:rPr>
      </w:pPr>
      <w:r>
        <w:rPr>
          <w:rFonts w:hint="eastAsia" w:ascii="宋体" w:hAnsi="宋体" w:eastAsia="宋体"/>
          <w:spacing w:val="-2"/>
          <w:sz w:val="24"/>
        </w:rPr>
        <w:t>（8）128×64液晶显示：由128×64液晶屏组成，实现显示图形、汉字等功能。</w:t>
      </w:r>
    </w:p>
    <w:p w14:paraId="710ED7CC">
      <w:pPr>
        <w:ind w:firstLine="459"/>
        <w:jc w:val="left"/>
        <w:rPr>
          <w:rFonts w:hint="eastAsia" w:ascii="宋体" w:hAnsi="宋体" w:eastAsia="宋体"/>
          <w:spacing w:val="-2"/>
          <w:sz w:val="24"/>
        </w:rPr>
      </w:pPr>
      <w:r>
        <w:rPr>
          <w:rFonts w:hint="eastAsia" w:ascii="宋体" w:hAnsi="宋体" w:eastAsia="宋体"/>
          <w:spacing w:val="-2"/>
          <w:sz w:val="24"/>
        </w:rPr>
        <w:t>（9）并行A/D转换和并行D/A转换：ADC0809芯片实现多通道模拟量转换为8bit数字量；DAC0832芯片实现将八位数字信号转换为0～5V的模拟信号。</w:t>
      </w:r>
    </w:p>
    <w:p w14:paraId="617996FB">
      <w:pPr>
        <w:ind w:firstLine="459"/>
        <w:jc w:val="left"/>
        <w:rPr>
          <w:rFonts w:hint="eastAsia" w:ascii="宋体" w:hAnsi="宋体" w:eastAsia="宋体"/>
          <w:spacing w:val="-2"/>
          <w:sz w:val="24"/>
        </w:rPr>
      </w:pPr>
      <w:r>
        <w:rPr>
          <w:rFonts w:hint="eastAsia" w:ascii="宋体" w:hAnsi="宋体" w:eastAsia="宋体"/>
          <w:spacing w:val="-2"/>
          <w:sz w:val="24"/>
        </w:rPr>
        <w:t>（10）蜂鸣器：包含1个有源蜂鸣器与1个无源蜂鸣器，可以作提示音控制使用，低电平有效。</w:t>
      </w:r>
    </w:p>
    <w:p w14:paraId="10A20E5A">
      <w:pPr>
        <w:ind w:firstLine="459"/>
        <w:jc w:val="left"/>
        <w:rPr>
          <w:rFonts w:hint="eastAsia" w:ascii="宋体" w:hAnsi="宋体" w:eastAsia="宋体"/>
          <w:spacing w:val="-2"/>
          <w:sz w:val="24"/>
        </w:rPr>
      </w:pPr>
      <w:r>
        <w:rPr>
          <w:rFonts w:hint="eastAsia" w:ascii="宋体" w:hAnsi="宋体" w:eastAsia="宋体"/>
          <w:spacing w:val="-2"/>
          <w:sz w:val="24"/>
        </w:rPr>
        <w:t>（11）UT-8810/USB转串口线</w:t>
      </w:r>
    </w:p>
    <w:p w14:paraId="340D4D24">
      <w:pPr>
        <w:ind w:firstLine="459"/>
        <w:jc w:val="left"/>
        <w:rPr>
          <w:rFonts w:hint="eastAsia" w:ascii="宋体" w:hAnsi="宋体" w:eastAsia="宋体"/>
          <w:spacing w:val="-2"/>
          <w:sz w:val="24"/>
        </w:rPr>
      </w:pPr>
      <w:r>
        <w:rPr>
          <w:rFonts w:hint="eastAsia" w:ascii="宋体" w:hAnsi="宋体" w:eastAsia="宋体"/>
          <w:spacing w:val="-2"/>
          <w:sz w:val="24"/>
        </w:rPr>
        <w:t>（12）LM35带辫子线</w:t>
      </w:r>
    </w:p>
    <w:p w14:paraId="7D552BA0">
      <w:pPr>
        <w:ind w:firstLine="459"/>
        <w:jc w:val="left"/>
        <w:rPr>
          <w:rFonts w:hint="eastAsia" w:ascii="宋体" w:hAnsi="宋体" w:eastAsia="宋体"/>
          <w:spacing w:val="-2"/>
          <w:sz w:val="24"/>
        </w:rPr>
      </w:pPr>
      <w:r>
        <w:rPr>
          <w:rFonts w:hint="eastAsia" w:ascii="宋体" w:hAnsi="宋体" w:eastAsia="宋体"/>
          <w:spacing w:val="-2"/>
          <w:sz w:val="24"/>
        </w:rPr>
        <w:t>（13）18B20带辫子线</w:t>
      </w:r>
    </w:p>
    <w:p w14:paraId="5DC19501">
      <w:pPr>
        <w:ind w:firstLine="459"/>
        <w:jc w:val="left"/>
        <w:rPr>
          <w:rFonts w:hint="eastAsia" w:ascii="宋体" w:hAnsi="宋体" w:eastAsia="宋体"/>
          <w:spacing w:val="-2"/>
          <w:sz w:val="24"/>
        </w:rPr>
      </w:pPr>
      <w:r>
        <w:rPr>
          <w:rFonts w:hint="eastAsia" w:ascii="宋体" w:hAnsi="宋体" w:eastAsia="宋体"/>
          <w:spacing w:val="-2"/>
          <w:sz w:val="24"/>
        </w:rPr>
        <w:t>4.实验配件：提供实验指导书、编程软件、样例程序及实验导线。</w:t>
      </w:r>
    </w:p>
    <w:p w14:paraId="5B637C74">
      <w:pPr>
        <w:ind w:firstLine="459"/>
        <w:jc w:val="left"/>
      </w:pPr>
      <w:r>
        <w:rPr>
          <w:rFonts w:hint="eastAsia" w:ascii="宋体" w:hAnsi="宋体" w:eastAsia="宋体"/>
          <w:spacing w:val="-2"/>
          <w:sz w:val="24"/>
        </w:rPr>
        <w:t>★5.</w:t>
      </w:r>
      <w:bookmarkStart w:id="0" w:name="OLE_LINK1"/>
      <w:r>
        <w:rPr>
          <w:rFonts w:ascii="宋体" w:hAnsi="宋体" w:eastAsia="宋体"/>
          <w:spacing w:val="-2"/>
          <w:sz w:val="24"/>
        </w:rPr>
        <w:t>为确保采购产品的质量和</w:t>
      </w:r>
      <w:r>
        <w:rPr>
          <w:rFonts w:hint="eastAsia" w:ascii="宋体" w:hAnsi="宋体" w:eastAsia="宋体"/>
          <w:spacing w:val="-2"/>
          <w:sz w:val="24"/>
        </w:rPr>
        <w:t>性能满足需求</w:t>
      </w:r>
      <w:r>
        <w:rPr>
          <w:rFonts w:ascii="宋体" w:hAnsi="宋体" w:eastAsia="宋体"/>
          <w:spacing w:val="-2"/>
          <w:sz w:val="24"/>
        </w:rPr>
        <w:t>，投标</w:t>
      </w:r>
      <w:r>
        <w:rPr>
          <w:rFonts w:hint="eastAsia" w:ascii="宋体" w:hAnsi="宋体" w:eastAsia="宋体"/>
          <w:spacing w:val="-2"/>
          <w:sz w:val="24"/>
        </w:rPr>
        <w:t>现场需提供模块化单片机实验教学平台进行演示讲解。</w:t>
      </w:r>
    </w:p>
    <w:bookmarkEnd w:id="0"/>
    <w:p w14:paraId="52475C3A">
      <w:pPr>
        <w:ind w:firstLine="459"/>
        <w:jc w:val="left"/>
        <w:rPr>
          <w:rFonts w:hint="eastAsia" w:ascii="宋体" w:hAnsi="宋体" w:eastAsia="宋体"/>
          <w:spacing w:val="-2"/>
          <w:sz w:val="24"/>
        </w:rPr>
      </w:pPr>
      <w:r>
        <w:rPr>
          <w:rFonts w:hint="eastAsia" w:ascii="宋体" w:hAnsi="宋体" w:eastAsia="宋体"/>
          <w:spacing w:val="-2"/>
          <w:sz w:val="24"/>
        </w:rPr>
        <w:t>6.基于互联网的实训室文化交互系统：系统基于云端的开放性平台，支持PC、PAD、手机操作，支持可视化交互学习，软件支持公网云端部署，也支持实验室私有部署。</w:t>
      </w:r>
    </w:p>
    <w:p w14:paraId="1243F0E1">
      <w:pPr>
        <w:ind w:firstLine="459"/>
        <w:jc w:val="left"/>
        <w:rPr>
          <w:rFonts w:hint="eastAsia" w:ascii="宋体" w:hAnsi="宋体" w:eastAsia="宋体"/>
          <w:spacing w:val="-2"/>
          <w:sz w:val="24"/>
        </w:rPr>
      </w:pPr>
      <w:r>
        <w:rPr>
          <w:rFonts w:hint="eastAsia" w:ascii="宋体" w:hAnsi="宋体" w:eastAsia="宋体"/>
          <w:spacing w:val="-2"/>
          <w:sz w:val="24"/>
        </w:rPr>
        <w:t>（1）软件要求包含虚拟实训室漫游、数字孪生教室、实训室安全教育、实训室规章制度、专业新技术、操作规范等内容。软件具有分享、尺寸线、VR全景模式、音乐、二维码一键分享等功能。投标时提供技术佐证材料。</w:t>
      </w:r>
    </w:p>
    <w:p w14:paraId="0FFD775E">
      <w:pPr>
        <w:ind w:firstLine="459"/>
        <w:jc w:val="left"/>
        <w:rPr>
          <w:rFonts w:hint="eastAsia" w:ascii="宋体" w:hAnsi="宋体" w:eastAsia="宋体"/>
          <w:spacing w:val="-2"/>
          <w:sz w:val="24"/>
        </w:rPr>
      </w:pPr>
      <w:r>
        <w:rPr>
          <w:rFonts w:hint="eastAsia" w:ascii="宋体" w:hAnsi="宋体" w:eastAsia="宋体"/>
          <w:spacing w:val="-2"/>
          <w:sz w:val="24"/>
        </w:rPr>
        <w:t>（2）要求投标人中标后根据我院实验室实际场景布局，制作1:1实验室文化交互场景，用于后期展示宣传。</w:t>
      </w:r>
    </w:p>
    <w:p w14:paraId="3F0ECD43">
      <w:pPr>
        <w:ind w:firstLine="459"/>
        <w:jc w:val="left"/>
        <w:rPr>
          <w:rFonts w:hint="eastAsia" w:ascii="宋体" w:hAnsi="宋体" w:eastAsia="宋体"/>
          <w:spacing w:val="-2"/>
          <w:sz w:val="24"/>
        </w:rPr>
      </w:pPr>
      <w:r>
        <w:rPr>
          <w:rFonts w:hint="eastAsia" w:ascii="宋体" w:hAnsi="宋体" w:eastAsia="宋体"/>
          <w:spacing w:val="-2"/>
          <w:sz w:val="24"/>
        </w:rPr>
        <w:t>7.便于实验报告管理，能够为实验实训报告的无纸化、高效化、智能化、结构化提供保障，要求提供基于互联网的实验报告管理系统（1套/批），功能要求如下：</w:t>
      </w:r>
    </w:p>
    <w:p w14:paraId="35E54C19">
      <w:pPr>
        <w:ind w:firstLine="459"/>
        <w:jc w:val="left"/>
        <w:rPr>
          <w:rFonts w:hint="eastAsia" w:ascii="宋体" w:hAnsi="宋体" w:eastAsia="宋体"/>
          <w:spacing w:val="-2"/>
          <w:sz w:val="24"/>
        </w:rPr>
      </w:pPr>
      <w:r>
        <w:rPr>
          <w:rFonts w:hint="eastAsia" w:ascii="宋体" w:hAnsi="宋体" w:eastAsia="宋体"/>
          <w:spacing w:val="-2"/>
          <w:sz w:val="24"/>
        </w:rPr>
        <w:t>（1）实验报告管理系统包含数据采集系统和AI智能云平台管理软件。</w:t>
      </w:r>
    </w:p>
    <w:p w14:paraId="38A51CDF">
      <w:pPr>
        <w:ind w:firstLine="459"/>
        <w:jc w:val="left"/>
        <w:rPr>
          <w:rFonts w:hint="eastAsia" w:ascii="宋体" w:hAnsi="宋体" w:eastAsia="宋体"/>
          <w:spacing w:val="-2"/>
          <w:sz w:val="24"/>
        </w:rPr>
      </w:pPr>
      <w:r>
        <w:rPr>
          <w:rFonts w:hint="eastAsia" w:ascii="宋体" w:hAnsi="宋体" w:eastAsia="宋体"/>
          <w:spacing w:val="-2"/>
          <w:sz w:val="24"/>
        </w:rPr>
        <w:t>（2）数据采集系统进行实验报告的图像采集，自动识别学生信息，并自动填入编号、报告标题、科目、任课老师、学号、姓名等信息，无需人工输入；实现文档扫描、传送、保存等功能。</w:t>
      </w:r>
    </w:p>
    <w:p w14:paraId="31515CEC">
      <w:pPr>
        <w:ind w:firstLine="459"/>
        <w:jc w:val="left"/>
        <w:rPr>
          <w:rFonts w:hint="eastAsia" w:ascii="宋体" w:hAnsi="宋体" w:eastAsia="宋体"/>
          <w:spacing w:val="-2"/>
          <w:sz w:val="24"/>
        </w:rPr>
      </w:pPr>
      <w:r>
        <w:rPr>
          <w:rFonts w:hint="eastAsia" w:ascii="宋体" w:hAnsi="宋体" w:eastAsia="宋体"/>
          <w:spacing w:val="-2"/>
          <w:sz w:val="24"/>
        </w:rPr>
        <w:t>（3）AI智能云平台管理软件可提供局域网或广域网（外网）布设。用户界面采用统一WEB界面，电脑、平板、手机等智能设备都可访问，实现多设备跨平台应用。在线查看阅览学生上传报告信息内容、批注等，学生信息根据班级、学号、年级等信息排列显示，也可单独通过搜索关键字阅览，可增加优秀报告标记或分享他人等功能。</w:t>
      </w:r>
    </w:p>
    <w:p w14:paraId="39B2A205">
      <w:pPr>
        <w:ind w:firstLine="459"/>
        <w:jc w:val="left"/>
        <w:rPr>
          <w:rFonts w:hint="eastAsia" w:ascii="宋体" w:hAnsi="宋体" w:eastAsia="宋体"/>
          <w:spacing w:val="-2"/>
          <w:sz w:val="24"/>
        </w:rPr>
      </w:pPr>
      <w:r>
        <w:rPr>
          <w:rFonts w:hint="eastAsia" w:ascii="宋体" w:hAnsi="宋体" w:eastAsia="宋体"/>
          <w:spacing w:val="-2"/>
          <w:sz w:val="24"/>
        </w:rPr>
        <w:t>8.数字化立体教材软件平台</w:t>
      </w:r>
    </w:p>
    <w:p w14:paraId="14FE6679">
      <w:pPr>
        <w:ind w:firstLine="459"/>
        <w:jc w:val="left"/>
        <w:rPr>
          <w:rFonts w:hint="eastAsia" w:ascii="宋体" w:hAnsi="宋体" w:eastAsia="宋体"/>
          <w:spacing w:val="-2"/>
          <w:sz w:val="24"/>
        </w:rPr>
      </w:pPr>
      <w:r>
        <w:rPr>
          <w:rFonts w:hint="eastAsia" w:ascii="宋体" w:hAnsi="宋体" w:eastAsia="宋体"/>
          <w:spacing w:val="-2"/>
          <w:sz w:val="24"/>
        </w:rPr>
        <w:t>（1）软件平台基于云端的开放性平台，采用HTML 5网页技术开发，支持离线在线访问，可与学校数字化校园网互联互通，可无缝进行数据互传，可开放连接校园网网络接口，通过账号及密码可访问该资源，后台资源实时更新，支持手机端扫码访问。</w:t>
      </w:r>
    </w:p>
    <w:p w14:paraId="7EADDC76">
      <w:pPr>
        <w:ind w:firstLine="459"/>
        <w:jc w:val="left"/>
        <w:rPr>
          <w:rFonts w:hint="eastAsia" w:ascii="宋体" w:hAnsi="宋体" w:eastAsia="宋体"/>
          <w:spacing w:val="-2"/>
          <w:sz w:val="24"/>
        </w:rPr>
      </w:pPr>
      <w:r>
        <w:rPr>
          <w:rFonts w:hint="eastAsia" w:ascii="宋体" w:hAnsi="宋体" w:eastAsia="宋体"/>
          <w:spacing w:val="-2"/>
          <w:sz w:val="24"/>
        </w:rPr>
        <w:t>（2）平台发布资源具有3D效果，支持文档搜索、复制、放大、缩小、打印、文档处理等功能。</w:t>
      </w:r>
    </w:p>
    <w:p w14:paraId="6EEF9705">
      <w:pPr>
        <w:ind w:firstLine="459"/>
        <w:jc w:val="left"/>
        <w:rPr>
          <w:rFonts w:hint="eastAsia" w:ascii="宋体" w:hAnsi="宋体" w:eastAsia="宋体"/>
          <w:spacing w:val="-2"/>
          <w:sz w:val="24"/>
        </w:rPr>
      </w:pPr>
      <w:r>
        <w:rPr>
          <w:rFonts w:hint="eastAsia" w:ascii="宋体" w:hAnsi="宋体" w:eastAsia="宋体"/>
          <w:spacing w:val="-2"/>
          <w:sz w:val="24"/>
        </w:rPr>
        <w:t>（3）平台集成设备服务系统，可完成查看设备信息包含技术配置、使用说明，质检报告等，可完成设备远程保修及技术支持，通过文字描述、图片等寻求厂家技术服务；支持查看服务进度，支持评价及投诉。</w:t>
      </w:r>
    </w:p>
    <w:p w14:paraId="78819A44">
      <w:pPr>
        <w:ind w:firstLine="459"/>
        <w:jc w:val="left"/>
        <w:rPr>
          <w:rFonts w:hint="eastAsia" w:ascii="宋体" w:hAnsi="宋体" w:eastAsia="宋体"/>
          <w:spacing w:val="-2"/>
          <w:sz w:val="24"/>
        </w:rPr>
      </w:pPr>
      <w:r>
        <w:rPr>
          <w:rFonts w:hint="eastAsia" w:ascii="宋体" w:hAnsi="宋体" w:eastAsia="宋体"/>
          <w:spacing w:val="-2"/>
          <w:sz w:val="24"/>
        </w:rPr>
        <w:t>（4）资源集成与设备配套的实验指导书，具有3D效果。</w:t>
      </w:r>
    </w:p>
    <w:p w14:paraId="1607B1D7">
      <w:pPr>
        <w:ind w:firstLine="459"/>
        <w:jc w:val="left"/>
        <w:rPr>
          <w:rFonts w:hint="eastAsia" w:ascii="宋体" w:hAnsi="宋体" w:eastAsia="宋体"/>
          <w:spacing w:val="-2"/>
          <w:sz w:val="24"/>
        </w:rPr>
      </w:pPr>
      <w:r>
        <w:rPr>
          <w:rFonts w:hint="eastAsia" w:ascii="宋体" w:hAnsi="宋体" w:eastAsia="宋体"/>
          <w:spacing w:val="-2"/>
          <w:sz w:val="24"/>
        </w:rPr>
        <w:t>（5）资源应集成万用表应用训练仿真软件、安全教育仿真软件、电子线路仿真软件；</w:t>
      </w:r>
    </w:p>
    <w:p w14:paraId="403E526F">
      <w:pPr>
        <w:ind w:firstLine="459"/>
        <w:jc w:val="left"/>
        <w:rPr>
          <w:rFonts w:hint="eastAsia" w:ascii="宋体" w:hAnsi="宋体" w:eastAsia="宋体"/>
          <w:spacing w:val="-2"/>
          <w:sz w:val="24"/>
        </w:rPr>
      </w:pPr>
      <w:r>
        <w:rPr>
          <w:rFonts w:hint="eastAsia" w:ascii="宋体" w:hAnsi="宋体" w:eastAsia="宋体"/>
          <w:spacing w:val="-2"/>
          <w:sz w:val="24"/>
        </w:rPr>
        <w:t>（6）要求可由一个统一的目录链接访问，方便管理。</w:t>
      </w:r>
    </w:p>
    <w:p w14:paraId="443FD477">
      <w:pPr>
        <w:ind w:firstLine="459"/>
        <w:jc w:val="left"/>
        <w:rPr>
          <w:rFonts w:hint="eastAsia" w:ascii="宋体" w:hAnsi="宋体" w:eastAsia="宋体"/>
          <w:spacing w:val="-2"/>
          <w:sz w:val="24"/>
        </w:rPr>
      </w:pPr>
      <w:r>
        <w:rPr>
          <w:rFonts w:hint="eastAsia" w:ascii="宋体" w:hAnsi="宋体" w:eastAsia="宋体"/>
          <w:spacing w:val="-2"/>
          <w:sz w:val="24"/>
        </w:rPr>
        <w:t>9.智能单片机综合管理平台：要求不限终端，支持电脑、平板、手机等。后台管理系统由多个页面功能，各页面类型及功能要求如下：</w:t>
      </w:r>
    </w:p>
    <w:p w14:paraId="5FC6B1B8">
      <w:pPr>
        <w:ind w:firstLine="459"/>
        <w:jc w:val="left"/>
        <w:rPr>
          <w:rFonts w:hint="eastAsia" w:ascii="宋体" w:hAnsi="宋体" w:eastAsia="宋体"/>
          <w:spacing w:val="-2"/>
          <w:sz w:val="24"/>
        </w:rPr>
      </w:pPr>
      <w:r>
        <w:rPr>
          <w:rFonts w:hint="eastAsia" w:ascii="宋体" w:hAnsi="宋体" w:eastAsia="宋体"/>
          <w:spacing w:val="-2"/>
          <w:sz w:val="24"/>
        </w:rPr>
        <w:t>（1）“首页”页面：包含设备信息（总设备数量、总用户数量）、在线情况与通讯质量（饼状图）、短息服务、最近15天分类汇总，系统信息、登录信息。</w:t>
      </w:r>
    </w:p>
    <w:p w14:paraId="649CCD89">
      <w:pPr>
        <w:ind w:firstLine="459"/>
        <w:jc w:val="left"/>
        <w:rPr>
          <w:rFonts w:hint="eastAsia" w:ascii="宋体" w:hAnsi="宋体" w:eastAsia="宋体"/>
          <w:spacing w:val="-2"/>
          <w:sz w:val="24"/>
        </w:rPr>
      </w:pPr>
      <w:r>
        <w:rPr>
          <w:rFonts w:hint="eastAsia" w:ascii="宋体" w:hAnsi="宋体" w:eastAsia="宋体"/>
          <w:spacing w:val="-2"/>
          <w:sz w:val="24"/>
        </w:rPr>
        <w:t>（2）“系统基本设置”页面：包含公司名称、手机APP开关阀允许、报警短信发送频率设置等。</w:t>
      </w:r>
    </w:p>
    <w:p w14:paraId="6E85FDF9">
      <w:pPr>
        <w:ind w:firstLine="459"/>
        <w:jc w:val="left"/>
        <w:rPr>
          <w:rFonts w:hint="eastAsia" w:ascii="宋体" w:hAnsi="宋体" w:eastAsia="宋体"/>
          <w:spacing w:val="-2"/>
          <w:sz w:val="24"/>
        </w:rPr>
      </w:pPr>
      <w:r>
        <w:rPr>
          <w:rFonts w:hint="eastAsia" w:ascii="宋体" w:hAnsi="宋体" w:eastAsia="宋体"/>
          <w:spacing w:val="-2"/>
          <w:sz w:val="24"/>
        </w:rPr>
        <w:t>（3）“授权配置”页面：包含名称、授权码、当前状态、接口请求次数、接口模式、数据同步模式、随机字符串、仪表型号、接口在线文档等。投标时提供技术佐证材料。</w:t>
      </w:r>
    </w:p>
    <w:p w14:paraId="256D274E">
      <w:pPr>
        <w:ind w:firstLine="459"/>
        <w:jc w:val="left"/>
        <w:rPr>
          <w:rFonts w:hint="eastAsia" w:ascii="宋体" w:hAnsi="宋体" w:eastAsia="宋体"/>
          <w:spacing w:val="-2"/>
          <w:sz w:val="24"/>
        </w:rPr>
      </w:pPr>
      <w:r>
        <w:rPr>
          <w:rFonts w:hint="eastAsia" w:ascii="宋体" w:hAnsi="宋体" w:eastAsia="宋体"/>
          <w:spacing w:val="-2"/>
          <w:sz w:val="24"/>
        </w:rPr>
        <w:t>（4）“API请求记录”页面：包含操作ID、功能、请求地址、请求时间、调度截止时间、采集器号、表地址、通知地址、完成状态等。</w:t>
      </w:r>
    </w:p>
    <w:p w14:paraId="678999E6">
      <w:pPr>
        <w:ind w:firstLine="459"/>
        <w:jc w:val="left"/>
        <w:rPr>
          <w:rFonts w:hint="eastAsia" w:ascii="宋体" w:hAnsi="宋体" w:eastAsia="宋体"/>
          <w:spacing w:val="-2"/>
          <w:sz w:val="24"/>
        </w:rPr>
      </w:pPr>
      <w:r>
        <w:rPr>
          <w:rFonts w:hint="eastAsia" w:ascii="宋体" w:hAnsi="宋体" w:eastAsia="宋体"/>
          <w:spacing w:val="-2"/>
          <w:sz w:val="24"/>
        </w:rPr>
        <w:t>（5）“订阅配置”页面：包含订阅状态、订阅地址、订阅事件类型、订阅数据类型、推送间隔、单次最大推送数量等。投标时提供技术佐证材料。</w:t>
      </w:r>
    </w:p>
    <w:p w14:paraId="24E20019">
      <w:pPr>
        <w:ind w:firstLine="459"/>
        <w:jc w:val="left"/>
        <w:rPr>
          <w:rFonts w:hint="eastAsia" w:ascii="宋体" w:hAnsi="宋体" w:eastAsia="宋体"/>
          <w:spacing w:val="-2"/>
          <w:sz w:val="24"/>
        </w:rPr>
      </w:pPr>
      <w:r>
        <w:rPr>
          <w:rFonts w:hint="eastAsia" w:ascii="宋体" w:hAnsi="宋体" w:eastAsia="宋体"/>
          <w:spacing w:val="-2"/>
          <w:sz w:val="24"/>
        </w:rPr>
        <w:t>（6）“订阅推送记录”页面：包含推送状态、推送地址、错误信息、推送用时、推送时间、更新时间等。</w:t>
      </w:r>
    </w:p>
    <w:p w14:paraId="0D2A7602">
      <w:pPr>
        <w:ind w:firstLine="459"/>
        <w:jc w:val="left"/>
        <w:rPr>
          <w:rFonts w:hint="eastAsia" w:ascii="宋体" w:hAnsi="宋体" w:eastAsia="宋体"/>
          <w:spacing w:val="-2"/>
          <w:sz w:val="24"/>
        </w:rPr>
      </w:pPr>
      <w:r>
        <w:rPr>
          <w:rFonts w:hint="eastAsia" w:ascii="宋体" w:hAnsi="宋体" w:eastAsia="宋体"/>
          <w:spacing w:val="-2"/>
          <w:sz w:val="24"/>
        </w:rPr>
        <w:t>（7）“用户管理”条目：包含个人信息（修改密码、登录名和密保、账号日志）、权限组管理、管理员等。</w:t>
      </w:r>
    </w:p>
    <w:p w14:paraId="30FDE3AC">
      <w:pPr>
        <w:ind w:firstLine="459"/>
        <w:jc w:val="left"/>
        <w:rPr>
          <w:rFonts w:hint="eastAsia" w:ascii="宋体" w:hAnsi="宋体" w:eastAsia="宋体"/>
          <w:spacing w:val="-2"/>
          <w:sz w:val="24"/>
        </w:rPr>
      </w:pPr>
      <w:r>
        <w:rPr>
          <w:rFonts w:hint="eastAsia" w:ascii="宋体" w:hAnsi="宋体" w:eastAsia="宋体"/>
          <w:spacing w:val="-2"/>
          <w:sz w:val="24"/>
        </w:rPr>
        <w:t>（8）“采集器和表设备”条目：包含采集器管理、表管理、添加采集、添加表等。</w:t>
      </w:r>
    </w:p>
    <w:p w14:paraId="17141920">
      <w:pPr>
        <w:ind w:firstLine="459"/>
        <w:jc w:val="left"/>
        <w:rPr>
          <w:rFonts w:hint="eastAsia" w:ascii="宋体" w:hAnsi="宋体" w:eastAsia="宋体"/>
          <w:spacing w:val="-2"/>
          <w:sz w:val="24"/>
        </w:rPr>
      </w:pPr>
      <w:r>
        <w:rPr>
          <w:rFonts w:hint="eastAsia" w:ascii="宋体" w:hAnsi="宋体" w:eastAsia="宋体"/>
          <w:spacing w:val="-2"/>
          <w:sz w:val="24"/>
        </w:rPr>
        <w:t>（9）具有批量任务管理、数据和日志、报表查询等功能。</w:t>
      </w:r>
    </w:p>
    <w:p w14:paraId="0DCA5C38">
      <w:pPr>
        <w:jc w:val="left"/>
        <w:textAlignment w:val="baseline"/>
        <w:rPr>
          <w:rFonts w:hint="eastAsia"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三、要求完成的实验项目</w:t>
      </w:r>
    </w:p>
    <w:p w14:paraId="3D30F8DF">
      <w:pPr>
        <w:ind w:firstLine="480" w:firstLineChars="200"/>
        <w:jc w:val="left"/>
        <w:rPr>
          <w:rFonts w:hint="eastAsia" w:ascii="宋体" w:hAnsi="宋体" w:eastAsia="宋体"/>
          <w:kern w:val="0"/>
          <w:sz w:val="24"/>
        </w:rPr>
      </w:pPr>
      <w:r>
        <w:rPr>
          <w:rFonts w:hint="eastAsia" w:ascii="宋体" w:hAnsi="宋体" w:eastAsia="宋体"/>
          <w:kern w:val="0"/>
          <w:sz w:val="24"/>
        </w:rPr>
        <w:t>（1）跑马灯；（2）计数器；（3）定时器；（4）外部中断；（5）蜂鸣器驱动；（6）查询式键盘；（7）矩阵键盘显示；（8）电子音乐演奏；（9）128×64液晶显示；（10）动态扫描数码管显示；（11）静态数码管显示；（12）基于DS18B20的温度测量；（13）串行通信；（14）ADC0809电压采集；（15）LM35传感器测温；（16）直流电机驱动实验；（17）步进电机控制实验；（18）出租车计价器；</w:t>
      </w:r>
      <w:bookmarkStart w:id="1" w:name="_GoBack"/>
      <w:bookmarkEnd w:id="1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80"/>
    <w:rsid w:val="00041623"/>
    <w:rsid w:val="0014343C"/>
    <w:rsid w:val="00174A18"/>
    <w:rsid w:val="001813E2"/>
    <w:rsid w:val="00214684"/>
    <w:rsid w:val="003F120F"/>
    <w:rsid w:val="003F5CE6"/>
    <w:rsid w:val="004D5F9E"/>
    <w:rsid w:val="00501730"/>
    <w:rsid w:val="005649FE"/>
    <w:rsid w:val="005B2791"/>
    <w:rsid w:val="005E1299"/>
    <w:rsid w:val="005E132E"/>
    <w:rsid w:val="00713EEA"/>
    <w:rsid w:val="0071521A"/>
    <w:rsid w:val="00742480"/>
    <w:rsid w:val="00772759"/>
    <w:rsid w:val="007833D5"/>
    <w:rsid w:val="00793760"/>
    <w:rsid w:val="007C724E"/>
    <w:rsid w:val="00825D81"/>
    <w:rsid w:val="00850FB9"/>
    <w:rsid w:val="00867A51"/>
    <w:rsid w:val="0088789A"/>
    <w:rsid w:val="008D61C8"/>
    <w:rsid w:val="00960075"/>
    <w:rsid w:val="00996AB4"/>
    <w:rsid w:val="00A22D37"/>
    <w:rsid w:val="00B14A25"/>
    <w:rsid w:val="00B17E5D"/>
    <w:rsid w:val="00B8476E"/>
    <w:rsid w:val="00BB7CA8"/>
    <w:rsid w:val="00C5487C"/>
    <w:rsid w:val="00D24E3D"/>
    <w:rsid w:val="00D25363"/>
    <w:rsid w:val="00D77433"/>
    <w:rsid w:val="00D8526C"/>
    <w:rsid w:val="00E37E3B"/>
    <w:rsid w:val="00E42ED5"/>
    <w:rsid w:val="00EE2DF3"/>
    <w:rsid w:val="00F17737"/>
    <w:rsid w:val="00F32245"/>
    <w:rsid w:val="00FC6DC6"/>
    <w:rsid w:val="0F6C17EB"/>
    <w:rsid w:val="515D2A45"/>
    <w:rsid w:val="6CDC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spacing w:line="340" w:lineRule="exact"/>
      <w:ind w:firstLine="460" w:firstLineChars="200"/>
    </w:pPr>
    <w:rPr>
      <w:rFonts w:ascii="Times New Roman" w:hAnsi="Times New Roman" w:eastAsia="宋体" w:cs="Times New Roman"/>
      <w:sz w:val="23"/>
      <w:szCs w:val="23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qFormat/>
    <w:uiPriority w:val="99"/>
    <w:pPr>
      <w:spacing w:line="360" w:lineRule="auto"/>
      <w:ind w:firstLine="562"/>
      <w:jc w:val="center"/>
      <w:outlineLvl w:val="1"/>
    </w:pPr>
    <w:rPr>
      <w:rFonts w:ascii="宋体" w:hAnsi="宋体" w:eastAsia="宋体" w:cs="Times New Roman"/>
      <w:b/>
      <w:bCs/>
      <w:kern w:val="28"/>
      <w:sz w:val="28"/>
      <w:szCs w:val="28"/>
    </w:r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15335</Words>
  <Characters>16947</Characters>
  <Lines>122</Lines>
  <Paragraphs>34</Paragraphs>
  <TotalTime>146</TotalTime>
  <ScaleCrop>false</ScaleCrop>
  <LinksUpToDate>false</LinksUpToDate>
  <CharactersWithSpaces>16993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2025-07-28T02:49:00Z</dcterms:created>
  <dc:creator>LGS</dc:creator>
  <cp:lastModifiedBy>禹杰</cp:lastModifiedBy>
  <dcterms:modified xsi:type="dcterms:W3CDTF">2025-09-01T09:10:57Z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eyJoZGlkIjoiNGNkMjQ3ODJlNmExYzE1YjYzYTY0ZGUyMTc4YWE4ZTAiLCJ1c2VySWQiOiIxMTMyMjAwMDE4In0=</vt:lpwstr>
  </property>
  <property fmtid="{D5CDD505-2E9C-101B-9397-08002B2CF9AE}" pid="4" name="ICV">
    <vt:lpwstr>9BBE87CFCEFB40778EC1A77A59F3E51F_12</vt:lpwstr>
  </property>
</Properties>
</file>