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646E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rPr>
      </w:pPr>
      <w:bookmarkStart w:id="0" w:name="_GoBack"/>
      <w:bookmarkEnd w:id="0"/>
      <w:r>
        <w:rPr>
          <w:rFonts w:hint="eastAsia" w:ascii="方正小标宋简体" w:hAnsi="方正小标宋简体" w:eastAsia="方正小标宋简体" w:cs="方正小标宋简体"/>
          <w:sz w:val="44"/>
          <w:szCs w:val="44"/>
        </w:rPr>
        <w:t>商学院资助工作咨询投诉</w:t>
      </w:r>
      <w:r>
        <w:rPr>
          <w:rFonts w:hint="eastAsia" w:ascii="方正小标宋简体" w:hAnsi="方正小标宋简体" w:eastAsia="方正小标宋简体" w:cs="方正小标宋简体"/>
          <w:sz w:val="44"/>
          <w:szCs w:val="44"/>
          <w:lang w:val="en-US" w:eastAsia="zh-CN"/>
        </w:rPr>
        <w:t>与</w:t>
      </w:r>
      <w:r>
        <w:rPr>
          <w:rFonts w:hint="eastAsia" w:ascii="方正小标宋简体" w:hAnsi="方正小标宋简体" w:eastAsia="方正小标宋简体" w:cs="方正小标宋简体"/>
          <w:sz w:val="44"/>
          <w:szCs w:val="44"/>
        </w:rPr>
        <w:t>处理制度</w:t>
      </w:r>
    </w:p>
    <w:p w14:paraId="3232321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068D05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为进一步畅通学生资助工作咨询与投诉渠道，规范咨询投诉处理流程，及时回应学生合理诉求，保障资助政策落实的公平性与透明度，提升资助服务质量和学生满意度，结合学院资助工作实际，经学院资助工作领导小组研究审议，制定本制度。</w:t>
      </w:r>
    </w:p>
    <w:p w14:paraId="08A5BB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楷体_GB2312" w:hAnsi="楷体_GB2312" w:eastAsia="楷体_GB2312" w:cs="楷体_GB2312"/>
          <w:b/>
          <w:bCs/>
          <w:sz w:val="32"/>
          <w:szCs w:val="32"/>
        </w:rPr>
        <w:t>第二条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本制度适用于商学院全体学生就资助工作提出的各类咨询及投诉事项的处理。</w:t>
      </w:r>
    </w:p>
    <w:p w14:paraId="0CCF283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咨询投诉受理范围</w:t>
      </w:r>
    </w:p>
    <w:p w14:paraId="128D19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资助政策咨询类学生对国家、学校及学院各类奖助学金、助学贷款、勤工助学、困难补助、学费减免等资助政策存在的疑问，可依规提出咨询。</w:t>
      </w:r>
    </w:p>
    <w:p w14:paraId="0260FB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资助流程咨询类学生针对资助项目申报条件、申报材料要求、评审流程、公示时限等办理环节的相关疑问，可申请咨询解答。</w:t>
      </w:r>
    </w:p>
    <w:p w14:paraId="10E61B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投诉举报类学生若发现资助对象认定、资助等级评定、资助资金发放等环节存在不公、不实问题的，可进行投诉举报。</w:t>
      </w:r>
    </w:p>
    <w:p w14:paraId="3128F4D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受理渠道及要求</w:t>
      </w:r>
    </w:p>
    <w:p w14:paraId="4A4698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学院设立专属咨询投诉受理渠道，具体信息如下：</w:t>
      </w:r>
    </w:p>
    <w:p w14:paraId="5677AD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咨询联系人：郑学曼</w:t>
      </w:r>
    </w:p>
    <w:p w14:paraId="4A34BB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咨询电话：15738316885</w:t>
      </w:r>
    </w:p>
    <w:p w14:paraId="411ED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办公地点：商学院C3102办公室</w:t>
      </w:r>
    </w:p>
    <w:p w14:paraId="4F4CE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咨询时段：工作日8:30-11:30、13:30-17:30</w:t>
      </w:r>
    </w:p>
    <w:p w14:paraId="4C15A14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处理流程</w:t>
      </w:r>
    </w:p>
    <w:p w14:paraId="411331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登记受理</w:t>
      </w:r>
    </w:p>
    <w:p w14:paraId="063DE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工作人员在受理咨询投诉事项后，须在1个工作日内完成信息登记，精准明确咨询诉求或投诉事项的核心内容。</w:t>
      </w:r>
    </w:p>
    <w:p w14:paraId="712F6B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对咨询类问题，能当场答复的须即时予以回应；无法当场答复的，要在2个工作日内完成信息核实并向诉求人反馈。</w:t>
      </w:r>
    </w:p>
    <w:p w14:paraId="782E37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第八条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调查核实针对投诉类事项，学院资助工作领导小组办公室需在受理后3个工作日内启动调查工作，可通过查阅相关资料、约谈涉事人员、走访班级师生等方式核实具体情况，并形成完整规范的调查记录。</w:t>
      </w:r>
    </w:p>
    <w:p w14:paraId="7C2BB2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结果反馈调查工作完成后，须在2个工作日内，向诉求人正式反馈处理结果及对应的整改措施，确保咨询投诉事项事事有回应、件件有着落。</w:t>
      </w:r>
    </w:p>
    <w:p w14:paraId="4BCD0FB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工作要求</w:t>
      </w:r>
    </w:p>
    <w:p w14:paraId="00E7E9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工作人员处理咨询投诉事项时，需严格秉持公正、高效、保密的原则，严禁泄露诉求人个人信息及相关咨询投诉细节。</w:t>
      </w:r>
    </w:p>
    <w:p w14:paraId="5F2712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对查实存在违规问题的，须按照学院资助工作监督问责制度，追究相关人员对应责任；对核查后判定为不实的投诉，需向诉求人详细说明核查情况并做好相关政策解释工作。</w:t>
      </w:r>
    </w:p>
    <w:p w14:paraId="13C4432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27399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本制度自发布之日起施行，由商学院资助工作领导小组办公室负责解释。</w:t>
      </w:r>
    </w:p>
    <w:p w14:paraId="48D2FF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第十三条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若受理联系人因工作调整发生变动，由接替人员自动承接相关咨询投诉受理工作，学院不再另行发文通知。</w:t>
      </w:r>
    </w:p>
    <w:p w14:paraId="60C67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31216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商学院</w:t>
      </w:r>
    </w:p>
    <w:p w14:paraId="36B00F4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417A"/>
    <w:rsid w:val="06D05B2E"/>
    <w:rsid w:val="0AC37086"/>
    <w:rsid w:val="265754CC"/>
    <w:rsid w:val="517448D5"/>
    <w:rsid w:val="5F8D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994</Characters>
  <Lines>0</Lines>
  <Paragraphs>0</Paragraphs>
  <TotalTime>46</TotalTime>
  <ScaleCrop>false</ScaleCrop>
  <LinksUpToDate>false</LinksUpToDate>
  <CharactersWithSpaces>1053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2025-12-08T07:43:00Z</dcterms:created>
  <dc:creator>Administrator</dc:creator>
  <cp:lastModifiedBy>meneiio</cp:lastModifiedBy>
  <dcterms:modified xsi:type="dcterms:W3CDTF">2025-12-26T07:12:53Z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eyJoZGlkIjoiMzE0ZjU4NTlmNGQyYmY4YzRjOTg0YWRkNmMzMzA3ODUiLCJ1c2VySWQiOiIzMTA5MzM2MDcifQ==</vt:lpwstr>
  </property>
  <property fmtid="{D5CDD505-2E9C-101B-9397-08002B2CF9AE}" pid="4" name="ICV">
    <vt:lpwstr>68015644009547CB9B6479A8398374A9_13</vt:lpwstr>
  </property>
</Properties>
</file>